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A9DBEA" w14:textId="77777777" w:rsidR="00F72A4E" w:rsidRDefault="00C47B09">
      <w:pPr>
        <w:pStyle w:val="normal0"/>
        <w:widowControl w:val="0"/>
      </w:pPr>
      <w:r>
        <w:rPr>
          <w:b/>
          <w:sz w:val="24"/>
        </w:rPr>
        <w:t>FOR IMMEDIATE RELEASE:</w:t>
      </w:r>
    </w:p>
    <w:p w14:paraId="13667EF2" w14:textId="77777777" w:rsidR="00F72A4E" w:rsidRDefault="00C47B09">
      <w:pPr>
        <w:pStyle w:val="normal0"/>
        <w:widowControl w:val="0"/>
        <w:jc w:val="center"/>
      </w:pPr>
      <w:r>
        <w:t xml:space="preserve"> </w:t>
      </w:r>
    </w:p>
    <w:p w14:paraId="5E20C2B5" w14:textId="77777777" w:rsidR="00F72A4E" w:rsidRDefault="00C47B09">
      <w:pPr>
        <w:pStyle w:val="normal0"/>
        <w:widowControl w:val="0"/>
        <w:jc w:val="center"/>
      </w:pPr>
      <w:r>
        <w:rPr>
          <w:b/>
          <w:sz w:val="24"/>
        </w:rPr>
        <w:t>TEACH FOR THE PHILIPPINES LAUNCHES TEACH FOR THE PHILIPPINES WEEK FLIPPED</w:t>
      </w:r>
    </w:p>
    <w:p w14:paraId="407F72A0" w14:textId="77777777" w:rsidR="00F72A4E" w:rsidRDefault="00F72A4E">
      <w:pPr>
        <w:pStyle w:val="normal0"/>
        <w:widowControl w:val="0"/>
        <w:jc w:val="both"/>
      </w:pPr>
    </w:p>
    <w:p w14:paraId="745D4CF2" w14:textId="77777777" w:rsidR="00F72A4E" w:rsidRDefault="00C47B09">
      <w:pPr>
        <w:pStyle w:val="normal0"/>
        <w:widowControl w:val="0"/>
        <w:jc w:val="both"/>
      </w:pPr>
      <w:r>
        <w:t xml:space="preserve">Quezon City, Philippines, January 2014. – </w:t>
      </w:r>
      <w:r>
        <w:rPr>
          <w:i/>
        </w:rPr>
        <w:t xml:space="preserve">Teach for the Philippines, </w:t>
      </w:r>
      <w:r>
        <w:t xml:space="preserve">the 25th partner in the Teach for All global network, working to end educational inequity, has launched </w:t>
      </w:r>
      <w:r>
        <w:rPr>
          <w:i/>
        </w:rPr>
        <w:t>Teach for the Philippines Week Flipped</w:t>
      </w:r>
      <w:r>
        <w:t>.</w:t>
      </w:r>
    </w:p>
    <w:p w14:paraId="3A5DE48A" w14:textId="77777777" w:rsidR="00F72A4E" w:rsidRDefault="00F72A4E">
      <w:pPr>
        <w:pStyle w:val="normal0"/>
        <w:widowControl w:val="0"/>
        <w:jc w:val="both"/>
      </w:pPr>
    </w:p>
    <w:p w14:paraId="3F154917" w14:textId="77777777" w:rsidR="00F72A4E" w:rsidRDefault="00C47B09">
      <w:pPr>
        <w:pStyle w:val="normal0"/>
        <w:widowControl w:val="0"/>
        <w:jc w:val="both"/>
      </w:pPr>
      <w:r>
        <w:rPr>
          <w:i/>
        </w:rPr>
        <w:t>Teach for the Philippines Week Flipped</w:t>
      </w:r>
      <w:r>
        <w:t xml:space="preserve"> is a partner event of </w:t>
      </w:r>
      <w:r>
        <w:rPr>
          <w:i/>
        </w:rPr>
        <w:t xml:space="preserve">Teach for the Philippines Week, </w:t>
      </w:r>
      <w:r>
        <w:t xml:space="preserve">which took place last September 9-13, 2013. During </w:t>
      </w:r>
      <w:r>
        <w:rPr>
          <w:i/>
        </w:rPr>
        <w:t>Teach for the Philippines Week,</w:t>
      </w:r>
      <w:r>
        <w:t xml:space="preserve"> key leaders in the private and public sectors were recruited to become guest teachers in several of the organization’s partner schools. Conversely, for </w:t>
      </w:r>
      <w:r>
        <w:rPr>
          <w:i/>
        </w:rPr>
        <w:t xml:space="preserve">Teach for the Philippines Week Flipped, </w:t>
      </w:r>
      <w:r>
        <w:t>students were given the opportunity to learn from our supporters by visiting them in their place of work and spending time with them learning about their field. Through these events, we aimed to transform the life trajectories of our public school students by imparting in them a sense of possibility. In meeting new people and seeing new places, their view of the world expands, and their futures are made more tangible.</w:t>
      </w:r>
    </w:p>
    <w:p w14:paraId="2EA1D1B8" w14:textId="77777777" w:rsidR="00F72A4E" w:rsidRDefault="00F72A4E">
      <w:pPr>
        <w:pStyle w:val="normal0"/>
        <w:widowControl w:val="0"/>
        <w:jc w:val="both"/>
      </w:pPr>
    </w:p>
    <w:p w14:paraId="10F75BEF" w14:textId="77777777" w:rsidR="00F72A4E" w:rsidRDefault="00C47B09">
      <w:pPr>
        <w:pStyle w:val="normal0"/>
        <w:widowControl w:val="0"/>
        <w:jc w:val="both"/>
      </w:pPr>
      <w:r>
        <w:rPr>
          <w:i/>
        </w:rPr>
        <w:t>Teach for the Philippines Week Flipped</w:t>
      </w:r>
      <w:r>
        <w:t xml:space="preserve"> ran from January 27-30, 2014. Several of the </w:t>
      </w:r>
      <w:r>
        <w:rPr>
          <w:i/>
        </w:rPr>
        <w:t>Teach for the Philippines</w:t>
      </w:r>
      <w:r>
        <w:t xml:space="preserve"> partner schools in Quezon City were invited to participate, including Apolonio Samson Elementary School, West Fairview Elementary School, Kamuning Elementary School, Krus Na Ligas Elementary School, Sto. Cristo Elementary School, Commonwealth Elementary School, Holy Spirit Elementary School and General Roxas Elementary School.</w:t>
      </w:r>
    </w:p>
    <w:p w14:paraId="7C8E9C5D" w14:textId="77777777" w:rsidR="00F72A4E" w:rsidRDefault="00C47B09">
      <w:pPr>
        <w:pStyle w:val="normal0"/>
        <w:widowControl w:val="0"/>
        <w:jc w:val="both"/>
      </w:pPr>
      <w:r>
        <w:t xml:space="preserve"> </w:t>
      </w:r>
    </w:p>
    <w:p w14:paraId="06119300" w14:textId="30E4FC02" w:rsidR="00F72A4E" w:rsidRDefault="00C47B09">
      <w:pPr>
        <w:pStyle w:val="normal0"/>
        <w:widowControl w:val="0"/>
        <w:jc w:val="both"/>
      </w:pPr>
      <w:r>
        <w:t xml:space="preserve">Students were able to visit locations such as Bounty Farms, the Philippine Senate, DHL Express and DHL Global Forwarding, the Meralco Museum, Fully Booked, the Coca-Cola FEMSA Philippines plant, and HSBC. Students were also exposed to notable figures such as Senator Paolo Benigno “Bam” Aquino, Country Manager of DHL Express Philippines Yati Abdullah, Country Managing Director of DHL Global Forwarding Philippines Stephen Ly, </w:t>
      </w:r>
      <w:r w:rsidR="000A55E0">
        <w:t xml:space="preserve">One Meralco Foundation Program Officer Eddielyn Addun, </w:t>
      </w:r>
      <w:r>
        <w:t>Customer Relationship Management Associate of Fully Booked Yvonne Romera, and</w:t>
      </w:r>
      <w:r w:rsidRPr="0058658F">
        <w:t xml:space="preserve"> </w:t>
      </w:r>
      <w:r w:rsidR="00107004" w:rsidRPr="0058658F">
        <w:t xml:space="preserve">Senior Vice President and </w:t>
      </w:r>
      <w:r w:rsidRPr="0058658F">
        <w:t>Head of Human Resources of HSBC Tes Garcia</w:t>
      </w:r>
      <w:r w:rsidR="000A55E0" w:rsidRPr="0058658F">
        <w:t>.</w:t>
      </w:r>
    </w:p>
    <w:p w14:paraId="6B411A2C" w14:textId="77777777" w:rsidR="00F72A4E" w:rsidRDefault="00C47B09">
      <w:pPr>
        <w:pStyle w:val="normal0"/>
        <w:widowControl w:val="0"/>
        <w:jc w:val="both"/>
      </w:pPr>
      <w:r>
        <w:t xml:space="preserve"> </w:t>
      </w:r>
    </w:p>
    <w:p w14:paraId="3B960C83" w14:textId="77777777" w:rsidR="00F72A4E" w:rsidRDefault="00C47B09">
      <w:pPr>
        <w:pStyle w:val="normal0"/>
        <w:widowControl w:val="0"/>
        <w:jc w:val="both"/>
      </w:pPr>
      <w:r>
        <w:t xml:space="preserve">As a result of the </w:t>
      </w:r>
      <w:r>
        <w:rPr>
          <w:i/>
        </w:rPr>
        <w:t xml:space="preserve">Teach for the Philippines Week Flipped </w:t>
      </w:r>
      <w:r>
        <w:t>activities, the students of these schools gained exposure to different professional fields and backgrounds.</w:t>
      </w:r>
      <w:bookmarkStart w:id="0" w:name="_GoBack"/>
      <w:bookmarkEnd w:id="0"/>
    </w:p>
    <w:p w14:paraId="066AC141" w14:textId="77777777" w:rsidR="00044501" w:rsidRPr="00044501" w:rsidRDefault="00044501">
      <w:pPr>
        <w:pStyle w:val="normal0"/>
        <w:widowControl w:val="0"/>
        <w:jc w:val="both"/>
        <w:rPr>
          <w:szCs w:val="22"/>
        </w:rPr>
      </w:pPr>
    </w:p>
    <w:p w14:paraId="206B789B" w14:textId="77CE79C8" w:rsidR="00044501" w:rsidRPr="008537D2" w:rsidRDefault="00044501" w:rsidP="008537D2">
      <w:pPr>
        <w:rPr>
          <w:rFonts w:ascii="Times" w:eastAsia="Times New Roman" w:hAnsi="Times" w:cs="Times New Roman"/>
          <w:sz w:val="22"/>
          <w:szCs w:val="22"/>
          <w:lang w:eastAsia="en-US"/>
        </w:rPr>
      </w:pPr>
      <w:r w:rsidRPr="00044501">
        <w:rPr>
          <w:rFonts w:ascii="Arial" w:eastAsia="Times New Roman" w:hAnsi="Arial" w:cs="Arial"/>
          <w:color w:val="222222"/>
          <w:sz w:val="22"/>
          <w:szCs w:val="22"/>
          <w:shd w:val="clear" w:color="auto" w:fill="FFFFFF"/>
          <w:lang w:eastAsia="en-US"/>
        </w:rPr>
        <w:t xml:space="preserve">For </w:t>
      </w:r>
      <w:r>
        <w:rPr>
          <w:rFonts w:ascii="Arial" w:eastAsia="Times New Roman" w:hAnsi="Arial" w:cs="Arial"/>
          <w:color w:val="222222"/>
          <w:sz w:val="22"/>
          <w:szCs w:val="22"/>
          <w:shd w:val="clear" w:color="auto" w:fill="FFFFFF"/>
          <w:lang w:eastAsia="en-US"/>
        </w:rPr>
        <w:t xml:space="preserve">more information </w:t>
      </w:r>
      <w:r w:rsidRPr="00044501">
        <w:rPr>
          <w:rFonts w:ascii="Arial" w:eastAsia="Times New Roman" w:hAnsi="Arial" w:cs="Arial"/>
          <w:color w:val="222222"/>
          <w:sz w:val="22"/>
          <w:szCs w:val="22"/>
          <w:shd w:val="clear" w:color="auto" w:fill="FFFFFF"/>
          <w:lang w:eastAsia="en-US"/>
        </w:rPr>
        <w:t>regarding Teach for the Philippines, visit their Facebook page at </w:t>
      </w:r>
      <w:r w:rsidRPr="00044501">
        <w:rPr>
          <w:rFonts w:ascii="Arial" w:eastAsia="Times New Roman" w:hAnsi="Arial" w:cs="Arial"/>
          <w:color w:val="222222"/>
          <w:sz w:val="22"/>
          <w:szCs w:val="22"/>
          <w:shd w:val="clear" w:color="auto" w:fill="FFFFFF"/>
          <w:lang w:eastAsia="en-US"/>
        </w:rPr>
        <w:fldChar w:fldCharType="begin"/>
      </w:r>
      <w:r w:rsidRPr="00044501">
        <w:rPr>
          <w:rFonts w:ascii="Arial" w:eastAsia="Times New Roman" w:hAnsi="Arial" w:cs="Arial"/>
          <w:color w:val="222222"/>
          <w:sz w:val="22"/>
          <w:szCs w:val="22"/>
          <w:shd w:val="clear" w:color="auto" w:fill="FFFFFF"/>
          <w:lang w:eastAsia="en-US"/>
        </w:rPr>
        <w:instrText xml:space="preserve"> HYPERLINK "http://www.facebook.com/teachforthephilippines" \t "_blank" </w:instrText>
      </w:r>
      <w:r w:rsidRPr="00044501">
        <w:rPr>
          <w:rFonts w:ascii="Arial" w:eastAsia="Times New Roman" w:hAnsi="Arial" w:cs="Arial"/>
          <w:color w:val="222222"/>
          <w:sz w:val="22"/>
          <w:szCs w:val="22"/>
          <w:shd w:val="clear" w:color="auto" w:fill="FFFFFF"/>
          <w:lang w:eastAsia="en-US"/>
        </w:rPr>
        <w:fldChar w:fldCharType="separate"/>
      </w:r>
      <w:r w:rsidRPr="00044501">
        <w:rPr>
          <w:rFonts w:ascii="Arial" w:eastAsia="Times New Roman" w:hAnsi="Arial" w:cs="Arial"/>
          <w:color w:val="1155CC"/>
          <w:sz w:val="22"/>
          <w:szCs w:val="22"/>
          <w:u w:val="single"/>
          <w:shd w:val="clear" w:color="auto" w:fill="FFFFFF"/>
          <w:lang w:eastAsia="en-US"/>
        </w:rPr>
        <w:t>www.facebook.com/teachforthephilippines</w:t>
      </w:r>
      <w:r w:rsidRPr="00044501">
        <w:rPr>
          <w:rFonts w:ascii="Arial" w:eastAsia="Times New Roman" w:hAnsi="Arial" w:cs="Arial"/>
          <w:color w:val="222222"/>
          <w:sz w:val="22"/>
          <w:szCs w:val="22"/>
          <w:shd w:val="clear" w:color="auto" w:fill="FFFFFF"/>
          <w:lang w:eastAsia="en-US"/>
        </w:rPr>
        <w:fldChar w:fldCharType="end"/>
      </w:r>
      <w:r w:rsidRPr="00044501">
        <w:rPr>
          <w:rFonts w:ascii="Arial" w:eastAsia="Times New Roman" w:hAnsi="Arial" w:cs="Arial"/>
          <w:color w:val="222222"/>
          <w:sz w:val="22"/>
          <w:szCs w:val="22"/>
          <w:shd w:val="clear" w:color="auto" w:fill="FFFFFF"/>
          <w:lang w:eastAsia="en-US"/>
        </w:rPr>
        <w:t> and website at </w:t>
      </w:r>
      <w:r w:rsidRPr="00044501">
        <w:rPr>
          <w:rFonts w:ascii="Arial" w:eastAsia="Times New Roman" w:hAnsi="Arial" w:cs="Arial"/>
          <w:color w:val="222222"/>
          <w:sz w:val="22"/>
          <w:szCs w:val="22"/>
          <w:shd w:val="clear" w:color="auto" w:fill="FFFFFF"/>
          <w:lang w:eastAsia="en-US"/>
        </w:rPr>
        <w:fldChar w:fldCharType="begin"/>
      </w:r>
      <w:r w:rsidRPr="00044501">
        <w:rPr>
          <w:rFonts w:ascii="Arial" w:eastAsia="Times New Roman" w:hAnsi="Arial" w:cs="Arial"/>
          <w:color w:val="222222"/>
          <w:sz w:val="22"/>
          <w:szCs w:val="22"/>
          <w:shd w:val="clear" w:color="auto" w:fill="FFFFFF"/>
          <w:lang w:eastAsia="en-US"/>
        </w:rPr>
        <w:instrText xml:space="preserve"> HYPERLINK "http://www.teachforthephilippines.org/" \t "_blank" </w:instrText>
      </w:r>
      <w:r w:rsidRPr="00044501">
        <w:rPr>
          <w:rFonts w:ascii="Arial" w:eastAsia="Times New Roman" w:hAnsi="Arial" w:cs="Arial"/>
          <w:color w:val="222222"/>
          <w:sz w:val="22"/>
          <w:szCs w:val="22"/>
          <w:shd w:val="clear" w:color="auto" w:fill="FFFFFF"/>
          <w:lang w:eastAsia="en-US"/>
        </w:rPr>
        <w:fldChar w:fldCharType="separate"/>
      </w:r>
      <w:r w:rsidRPr="00044501">
        <w:rPr>
          <w:rFonts w:ascii="Arial" w:eastAsia="Times New Roman" w:hAnsi="Arial" w:cs="Arial"/>
          <w:color w:val="1155CC"/>
          <w:sz w:val="22"/>
          <w:szCs w:val="22"/>
          <w:u w:val="single"/>
          <w:shd w:val="clear" w:color="auto" w:fill="FFFFFF"/>
          <w:lang w:eastAsia="en-US"/>
        </w:rPr>
        <w:t>www.teachforthephilippines.org</w:t>
      </w:r>
      <w:r w:rsidRPr="00044501">
        <w:rPr>
          <w:rFonts w:ascii="Arial" w:eastAsia="Times New Roman" w:hAnsi="Arial" w:cs="Arial"/>
          <w:color w:val="222222"/>
          <w:sz w:val="22"/>
          <w:szCs w:val="22"/>
          <w:shd w:val="clear" w:color="auto" w:fill="FFFFFF"/>
          <w:lang w:eastAsia="en-US"/>
        </w:rPr>
        <w:fldChar w:fldCharType="end"/>
      </w:r>
      <w:r w:rsidRPr="00044501">
        <w:rPr>
          <w:rFonts w:ascii="Arial" w:eastAsia="Times New Roman" w:hAnsi="Arial" w:cs="Arial"/>
          <w:color w:val="222222"/>
          <w:sz w:val="22"/>
          <w:szCs w:val="22"/>
          <w:shd w:val="clear" w:color="auto" w:fill="FFFFFF"/>
          <w:lang w:eastAsia="en-US"/>
        </w:rPr>
        <w:t>.</w:t>
      </w:r>
    </w:p>
    <w:p w14:paraId="55FEA4BB" w14:textId="77777777" w:rsidR="00F72A4E" w:rsidRDefault="00F72A4E">
      <w:pPr>
        <w:pStyle w:val="normal0"/>
        <w:widowControl w:val="0"/>
        <w:jc w:val="both"/>
      </w:pPr>
    </w:p>
    <w:p w14:paraId="25026C48" w14:textId="77777777" w:rsidR="00F72A4E" w:rsidRDefault="00C47B09">
      <w:pPr>
        <w:pStyle w:val="normal0"/>
        <w:widowControl w:val="0"/>
        <w:jc w:val="both"/>
      </w:pPr>
      <w:r>
        <w:t xml:space="preserve">Contact: </w:t>
      </w:r>
    </w:p>
    <w:p w14:paraId="6900D188" w14:textId="77777777" w:rsidR="00F72A4E" w:rsidRDefault="00C47B09">
      <w:pPr>
        <w:pStyle w:val="normal0"/>
        <w:widowControl w:val="0"/>
        <w:jc w:val="both"/>
      </w:pPr>
      <w:r>
        <w:t>The Marketing and Events Team</w:t>
      </w:r>
    </w:p>
    <w:p w14:paraId="5F734444" w14:textId="77777777" w:rsidR="00F72A4E" w:rsidRDefault="00C47B09">
      <w:pPr>
        <w:pStyle w:val="normal0"/>
        <w:widowControl w:val="0"/>
        <w:jc w:val="both"/>
      </w:pPr>
      <w:r>
        <w:t>Teach for the Philippines</w:t>
      </w:r>
    </w:p>
    <w:p w14:paraId="640EDA30" w14:textId="77777777" w:rsidR="00F72A4E" w:rsidRDefault="00C47B09">
      <w:pPr>
        <w:pStyle w:val="normal0"/>
        <w:widowControl w:val="0"/>
        <w:jc w:val="both"/>
      </w:pPr>
      <w:r>
        <w:t>Tel: +632 808-8837</w:t>
      </w:r>
    </w:p>
    <w:p w14:paraId="28D55C73" w14:textId="77777777" w:rsidR="00F72A4E" w:rsidRDefault="00C47B09">
      <w:pPr>
        <w:pStyle w:val="normal0"/>
        <w:widowControl w:val="0"/>
        <w:jc w:val="both"/>
      </w:pPr>
      <w:r>
        <w:t xml:space="preserve">Email: </w:t>
      </w:r>
      <w:r>
        <w:rPr>
          <w:color w:val="1155CC"/>
          <w:sz w:val="24"/>
        </w:rPr>
        <w:t>events@teachforthephilippines.org</w:t>
      </w:r>
    </w:p>
    <w:p w14:paraId="1C4868AB" w14:textId="77777777" w:rsidR="00F72A4E" w:rsidRDefault="00C47B09">
      <w:pPr>
        <w:pStyle w:val="normal0"/>
        <w:widowControl w:val="0"/>
        <w:jc w:val="both"/>
      </w:pPr>
      <w:r>
        <w:t xml:space="preserve"> </w:t>
      </w:r>
    </w:p>
    <w:p w14:paraId="6BBE3A56" w14:textId="6C05B17A" w:rsidR="00F72A4E" w:rsidRDefault="00C47B09" w:rsidP="00C47B09">
      <w:pPr>
        <w:pStyle w:val="normal0"/>
        <w:widowControl w:val="0"/>
        <w:jc w:val="center"/>
      </w:pPr>
      <w:r>
        <w:t>###</w:t>
      </w:r>
    </w:p>
    <w:sectPr w:rsidR="00F72A4E" w:rsidSect="00C47B09">
      <w:pgSz w:w="12240" w:h="15840"/>
      <w:pgMar w:top="1077" w:right="1440" w:bottom="107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defaultTabStop w:val="720"/>
  <w:characterSpacingControl w:val="doNotCompress"/>
  <w:compat>
    <w:useFELayout/>
    <w:compatSetting w:name="compatibilityMode" w:uri="http://schemas.microsoft.com/office/word" w:val="14"/>
  </w:compat>
  <w:rsids>
    <w:rsidRoot w:val="00F72A4E"/>
    <w:rsid w:val="00002D8A"/>
    <w:rsid w:val="00044501"/>
    <w:rsid w:val="000A55E0"/>
    <w:rsid w:val="00107004"/>
    <w:rsid w:val="00292C59"/>
    <w:rsid w:val="0058658F"/>
    <w:rsid w:val="008537D2"/>
    <w:rsid w:val="00C47B09"/>
    <w:rsid w:val="00EB23A8"/>
    <w:rsid w:val="00F72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34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044501"/>
    <w:rPr>
      <w:color w:val="0000FF" w:themeColor="hyperlink"/>
      <w:u w:val="single"/>
    </w:rPr>
  </w:style>
  <w:style w:type="character" w:customStyle="1" w:styleId="apple-converted-space">
    <w:name w:val="apple-converted-space"/>
    <w:basedOn w:val="DefaultParagraphFont"/>
    <w:rsid w:val="00044501"/>
  </w:style>
  <w:style w:type="character" w:customStyle="1" w:styleId="il">
    <w:name w:val="il"/>
    <w:basedOn w:val="DefaultParagraphFont"/>
    <w:rsid w:val="000445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044501"/>
    <w:rPr>
      <w:color w:val="0000FF" w:themeColor="hyperlink"/>
      <w:u w:val="single"/>
    </w:rPr>
  </w:style>
  <w:style w:type="character" w:customStyle="1" w:styleId="apple-converted-space">
    <w:name w:val="apple-converted-space"/>
    <w:basedOn w:val="DefaultParagraphFont"/>
    <w:rsid w:val="00044501"/>
  </w:style>
  <w:style w:type="character" w:customStyle="1" w:styleId="il">
    <w:name w:val="il"/>
    <w:basedOn w:val="DefaultParagraphFont"/>
    <w:rsid w:val="00044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104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417</Words>
  <Characters>2378</Characters>
  <Application>Microsoft Macintosh Word</Application>
  <DocSecurity>0</DocSecurity>
  <Lines>19</Lines>
  <Paragraphs>5</Paragraphs>
  <ScaleCrop>false</ScaleCrop>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TFP Week Flipped Press Release.docx</dc:title>
  <cp:lastModifiedBy>Chiara Montinola</cp:lastModifiedBy>
  <cp:revision>6</cp:revision>
  <dcterms:created xsi:type="dcterms:W3CDTF">2014-02-07T03:55:00Z</dcterms:created>
  <dcterms:modified xsi:type="dcterms:W3CDTF">2014-02-10T06:30:00Z</dcterms:modified>
</cp:coreProperties>
</file>